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3815E" w14:textId="77777777" w:rsidR="004A5EFB" w:rsidRPr="0043753F" w:rsidRDefault="004A5EFB" w:rsidP="006376E0">
      <w:pPr>
        <w:pStyle w:val="BodyText"/>
        <w:ind w:left="480" w:right="-410" w:firstLine="0"/>
        <w:rPr>
          <w:rFonts w:cs="Times New Roman"/>
          <w:sz w:val="22"/>
          <w:szCs w:val="22"/>
        </w:rPr>
      </w:pPr>
      <w:bookmarkStart w:id="0" w:name="_GoBack"/>
      <w:bookmarkEnd w:id="0"/>
      <w:r w:rsidRPr="0043753F">
        <w:rPr>
          <w:rFonts w:cs="Times New Roman"/>
          <w:sz w:val="22"/>
          <w:szCs w:val="22"/>
        </w:rPr>
        <w:t>The Contractor must participate in the readiness review process prior to the actual enrollment of any Hoosier Care Connect members.  As requested by the Family and Social Services Administration (FSSA), the Contractor shall be required to submit documentation from several operational areas that demonstrates the Contractor’s readiness to enroll members. Operational areas include, but are not limited to:</w:t>
      </w:r>
    </w:p>
    <w:p w14:paraId="36E6DAED" w14:textId="77777777" w:rsidR="004A5EFB" w:rsidRPr="0043753F" w:rsidRDefault="004A5EFB" w:rsidP="004A5EFB">
      <w:pPr>
        <w:spacing w:before="2"/>
        <w:ind w:right="-410"/>
        <w:rPr>
          <w:rFonts w:ascii="Times New Roman" w:eastAsia="Times New Roman" w:hAnsi="Times New Roman" w:cs="Times New Roman"/>
        </w:rPr>
      </w:pPr>
    </w:p>
    <w:p w14:paraId="51697F87" w14:textId="77777777"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Provider Network/Access</w:t>
      </w:r>
    </w:p>
    <w:p w14:paraId="574E382E" w14:textId="77777777"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Quality Management and Improvement</w:t>
      </w:r>
    </w:p>
    <w:p w14:paraId="6ECE2A41" w14:textId="77777777"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Disease Management, Case Management and Care Management</w:t>
      </w:r>
    </w:p>
    <w:p w14:paraId="7637EEE1" w14:textId="167E5905"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Utilization and Medical Management</w:t>
      </w:r>
    </w:p>
    <w:p w14:paraId="5AD423E6" w14:textId="77777777" w:rsidR="004A5EFB" w:rsidRPr="0043753F" w:rsidRDefault="004A5EFB" w:rsidP="006376E0">
      <w:pPr>
        <w:pStyle w:val="BodyText"/>
        <w:numPr>
          <w:ilvl w:val="0"/>
          <w:numId w:val="2"/>
        </w:numPr>
        <w:tabs>
          <w:tab w:val="left" w:pos="720"/>
        </w:tabs>
        <w:spacing w:before="1" w:line="293" w:lineRule="exact"/>
        <w:ind w:left="900" w:right="-410"/>
        <w:rPr>
          <w:rFonts w:cs="Times New Roman"/>
          <w:sz w:val="22"/>
          <w:szCs w:val="22"/>
        </w:rPr>
      </w:pPr>
      <w:r w:rsidRPr="0043753F">
        <w:rPr>
          <w:rFonts w:cs="Times New Roman"/>
          <w:sz w:val="22"/>
          <w:szCs w:val="22"/>
        </w:rPr>
        <w:t>Behavioral Health</w:t>
      </w:r>
    </w:p>
    <w:p w14:paraId="177219A1" w14:textId="77777777"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Member Services</w:t>
      </w:r>
    </w:p>
    <w:p w14:paraId="0F4DFE9F" w14:textId="77777777"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Provider Services</w:t>
      </w:r>
    </w:p>
    <w:p w14:paraId="3E2DD807" w14:textId="77777777" w:rsidR="004A5EFB" w:rsidRPr="0043753F" w:rsidRDefault="004A5EFB" w:rsidP="006376E0">
      <w:pPr>
        <w:pStyle w:val="BodyText"/>
        <w:numPr>
          <w:ilvl w:val="0"/>
          <w:numId w:val="2"/>
        </w:numPr>
        <w:tabs>
          <w:tab w:val="left" w:pos="720"/>
        </w:tabs>
        <w:spacing w:before="1" w:line="293" w:lineRule="exact"/>
        <w:ind w:left="900" w:right="-410"/>
        <w:rPr>
          <w:rFonts w:cs="Times New Roman"/>
          <w:sz w:val="22"/>
          <w:szCs w:val="22"/>
        </w:rPr>
      </w:pPr>
      <w:r w:rsidRPr="0043753F">
        <w:rPr>
          <w:rFonts w:cs="Times New Roman"/>
          <w:sz w:val="22"/>
          <w:szCs w:val="22"/>
        </w:rPr>
        <w:t>Marketing/Education/Outreach</w:t>
      </w:r>
    </w:p>
    <w:p w14:paraId="7FC55C35" w14:textId="77777777"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Administration and Organizational Structure</w:t>
      </w:r>
    </w:p>
    <w:p w14:paraId="516F4B06" w14:textId="77777777"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Financial Stability</w:t>
      </w:r>
    </w:p>
    <w:p w14:paraId="359E0311" w14:textId="2189A66D"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 xml:space="preserve">Information </w:t>
      </w:r>
      <w:r w:rsidR="00E17C95">
        <w:rPr>
          <w:rFonts w:cs="Times New Roman"/>
          <w:sz w:val="22"/>
          <w:szCs w:val="22"/>
        </w:rPr>
        <w:t xml:space="preserve">Technology (IT) </w:t>
      </w:r>
      <w:r w:rsidRPr="0043753F">
        <w:rPr>
          <w:rFonts w:cs="Times New Roman"/>
          <w:sz w:val="22"/>
          <w:szCs w:val="22"/>
        </w:rPr>
        <w:t>Systems</w:t>
      </w:r>
    </w:p>
    <w:p w14:paraId="09E86D82" w14:textId="77777777"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Encounter Data Submission</w:t>
      </w:r>
    </w:p>
    <w:p w14:paraId="34BDCEE5" w14:textId="77777777"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Covered Benefits and Services</w:t>
      </w:r>
    </w:p>
    <w:p w14:paraId="70B709A5" w14:textId="77777777"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Claims Processing</w:t>
      </w:r>
    </w:p>
    <w:p w14:paraId="38F9F2B5" w14:textId="77777777"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Continuity of Care</w:t>
      </w:r>
    </w:p>
    <w:p w14:paraId="67E0D5A7" w14:textId="74D7C850"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Health Screenings and Risk Assessments</w:t>
      </w:r>
    </w:p>
    <w:p w14:paraId="377167F2" w14:textId="38C25580"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 xml:space="preserve">Enhanced </w:t>
      </w:r>
      <w:r w:rsidR="00B52D30">
        <w:rPr>
          <w:rFonts w:cs="Times New Roman"/>
          <w:sz w:val="22"/>
          <w:szCs w:val="22"/>
        </w:rPr>
        <w:t>Services</w:t>
      </w:r>
    </w:p>
    <w:p w14:paraId="14AD878F" w14:textId="77777777"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Program Integrity</w:t>
      </w:r>
    </w:p>
    <w:p w14:paraId="603627DA" w14:textId="799FB66E" w:rsidR="004A5EFB" w:rsidRPr="0043753F" w:rsidRDefault="004A5EFB" w:rsidP="006376E0">
      <w:pPr>
        <w:pStyle w:val="BodyText"/>
        <w:numPr>
          <w:ilvl w:val="0"/>
          <w:numId w:val="2"/>
        </w:numPr>
        <w:tabs>
          <w:tab w:val="left" w:pos="720"/>
        </w:tabs>
        <w:spacing w:line="293" w:lineRule="exact"/>
        <w:ind w:left="900" w:right="-410"/>
        <w:rPr>
          <w:rFonts w:cs="Times New Roman"/>
          <w:sz w:val="22"/>
          <w:szCs w:val="22"/>
        </w:rPr>
      </w:pPr>
      <w:r w:rsidRPr="0043753F">
        <w:rPr>
          <w:rFonts w:cs="Times New Roman"/>
          <w:sz w:val="22"/>
          <w:szCs w:val="22"/>
        </w:rPr>
        <w:t>Performance Reporting</w:t>
      </w:r>
    </w:p>
    <w:p w14:paraId="18A3CB29" w14:textId="77777777" w:rsidR="004A5EFB" w:rsidRPr="0043753F" w:rsidRDefault="004A5EFB" w:rsidP="004A5EFB">
      <w:pPr>
        <w:spacing w:before="8"/>
        <w:ind w:right="-410"/>
        <w:rPr>
          <w:rFonts w:ascii="Times New Roman" w:eastAsia="Times New Roman" w:hAnsi="Times New Roman" w:cs="Times New Roman"/>
        </w:rPr>
      </w:pPr>
    </w:p>
    <w:p w14:paraId="5EB5AC20" w14:textId="77777777" w:rsidR="004A5EFB" w:rsidRPr="0043753F" w:rsidRDefault="004A5EFB" w:rsidP="004A5EFB">
      <w:pPr>
        <w:pStyle w:val="BodyText"/>
        <w:ind w:left="120" w:right="-410" w:firstLine="0"/>
        <w:rPr>
          <w:rFonts w:cs="Times New Roman"/>
          <w:sz w:val="22"/>
          <w:szCs w:val="22"/>
        </w:rPr>
      </w:pPr>
      <w:r w:rsidRPr="0043753F">
        <w:rPr>
          <w:rFonts w:cs="Times New Roman"/>
          <w:sz w:val="22"/>
          <w:szCs w:val="22"/>
        </w:rPr>
        <w:t>Examples of documentation the Contractor may be required to submit during the readiness review include, but are not limited to, the following:</w:t>
      </w:r>
    </w:p>
    <w:p w14:paraId="7A99255B" w14:textId="77777777" w:rsidR="004A5EFB" w:rsidRPr="0043753F" w:rsidRDefault="004A5EFB" w:rsidP="004A5EFB">
      <w:pPr>
        <w:spacing w:before="2"/>
        <w:ind w:right="-410"/>
        <w:rPr>
          <w:rFonts w:ascii="Times New Roman" w:eastAsia="Times New Roman" w:hAnsi="Times New Roman" w:cs="Times New Roman"/>
        </w:rPr>
      </w:pPr>
    </w:p>
    <w:p w14:paraId="603B1D2D" w14:textId="77777777" w:rsidR="004A5EFB" w:rsidRPr="0043753F" w:rsidRDefault="004A5EFB" w:rsidP="004A5EFB">
      <w:pPr>
        <w:pStyle w:val="BodyText"/>
        <w:numPr>
          <w:ilvl w:val="0"/>
          <w:numId w:val="2"/>
        </w:numPr>
        <w:tabs>
          <w:tab w:val="left" w:pos="841"/>
        </w:tabs>
        <w:ind w:right="-410"/>
        <w:rPr>
          <w:rFonts w:cs="Times New Roman"/>
          <w:sz w:val="22"/>
          <w:szCs w:val="22"/>
        </w:rPr>
      </w:pPr>
      <w:r w:rsidRPr="0043753F">
        <w:rPr>
          <w:rFonts w:cs="Times New Roman"/>
          <w:sz w:val="22"/>
          <w:szCs w:val="22"/>
        </w:rPr>
        <w:t>Proof of Indiana Department of Insurance (IDOI) licensure</w:t>
      </w:r>
    </w:p>
    <w:p w14:paraId="56DB30C5" w14:textId="77777777" w:rsidR="004A5EFB" w:rsidRPr="0043753F" w:rsidRDefault="004A5EFB" w:rsidP="004A5EFB">
      <w:pPr>
        <w:pStyle w:val="BodyText"/>
        <w:numPr>
          <w:ilvl w:val="0"/>
          <w:numId w:val="2"/>
        </w:numPr>
        <w:tabs>
          <w:tab w:val="left" w:pos="841"/>
        </w:tabs>
        <w:spacing w:before="1" w:line="293" w:lineRule="exact"/>
        <w:ind w:right="-410"/>
        <w:rPr>
          <w:rFonts w:cs="Times New Roman"/>
          <w:sz w:val="22"/>
          <w:szCs w:val="22"/>
        </w:rPr>
      </w:pPr>
      <w:r w:rsidRPr="0043753F">
        <w:rPr>
          <w:rFonts w:cs="Times New Roman"/>
          <w:sz w:val="22"/>
          <w:szCs w:val="22"/>
        </w:rPr>
        <w:t>Organizational charts, resumes, job descriptions</w:t>
      </w:r>
    </w:p>
    <w:p w14:paraId="31EAE536" w14:textId="77777777" w:rsidR="004A5EFB" w:rsidRPr="0043753F" w:rsidRDefault="004A5EFB" w:rsidP="004A5EFB">
      <w:pPr>
        <w:pStyle w:val="BodyText"/>
        <w:numPr>
          <w:ilvl w:val="0"/>
          <w:numId w:val="2"/>
        </w:numPr>
        <w:tabs>
          <w:tab w:val="left" w:pos="841"/>
        </w:tabs>
        <w:spacing w:line="293" w:lineRule="exact"/>
        <w:ind w:right="-410"/>
        <w:rPr>
          <w:rFonts w:cs="Times New Roman"/>
          <w:sz w:val="22"/>
          <w:szCs w:val="22"/>
        </w:rPr>
      </w:pPr>
      <w:r w:rsidRPr="0043753F">
        <w:rPr>
          <w:rFonts w:cs="Times New Roman"/>
          <w:sz w:val="22"/>
          <w:szCs w:val="22"/>
        </w:rPr>
        <w:t>Training curricula and schedules</w:t>
      </w:r>
    </w:p>
    <w:p w14:paraId="1B6814D2" w14:textId="7203A564" w:rsidR="004A5EFB" w:rsidRPr="0043753F" w:rsidRDefault="004A5EFB" w:rsidP="004A5EFB">
      <w:pPr>
        <w:pStyle w:val="BodyText"/>
        <w:numPr>
          <w:ilvl w:val="0"/>
          <w:numId w:val="2"/>
        </w:numPr>
        <w:tabs>
          <w:tab w:val="left" w:pos="841"/>
        </w:tabs>
        <w:spacing w:line="293" w:lineRule="exact"/>
        <w:ind w:right="-410"/>
        <w:rPr>
          <w:rFonts w:cs="Times New Roman"/>
          <w:sz w:val="22"/>
          <w:szCs w:val="22"/>
        </w:rPr>
      </w:pPr>
      <w:r w:rsidRPr="0043753F">
        <w:rPr>
          <w:rFonts w:cs="Times New Roman"/>
          <w:sz w:val="22"/>
          <w:szCs w:val="22"/>
        </w:rPr>
        <w:t>Geo</w:t>
      </w:r>
      <w:r w:rsidR="00B52D30">
        <w:rPr>
          <w:rFonts w:cs="Times New Roman"/>
          <w:sz w:val="22"/>
          <w:szCs w:val="22"/>
        </w:rPr>
        <w:t xml:space="preserve"> A</w:t>
      </w:r>
      <w:r w:rsidRPr="0043753F">
        <w:rPr>
          <w:rFonts w:cs="Times New Roman"/>
          <w:sz w:val="22"/>
          <w:szCs w:val="22"/>
        </w:rPr>
        <w:t xml:space="preserve">ccess </w:t>
      </w:r>
      <w:r w:rsidR="003673E5">
        <w:rPr>
          <w:rFonts w:cs="Times New Roman"/>
          <w:sz w:val="22"/>
          <w:szCs w:val="22"/>
        </w:rPr>
        <w:t>reports</w:t>
      </w:r>
    </w:p>
    <w:p w14:paraId="02F38BB8" w14:textId="77777777" w:rsidR="004A5EFB" w:rsidRPr="0043753F" w:rsidRDefault="004A5EFB" w:rsidP="004A5EFB">
      <w:pPr>
        <w:pStyle w:val="BodyText"/>
        <w:numPr>
          <w:ilvl w:val="0"/>
          <w:numId w:val="2"/>
        </w:numPr>
        <w:tabs>
          <w:tab w:val="left" w:pos="841"/>
        </w:tabs>
        <w:spacing w:line="293" w:lineRule="exact"/>
        <w:ind w:right="-410"/>
        <w:rPr>
          <w:rFonts w:cs="Times New Roman"/>
          <w:sz w:val="22"/>
          <w:szCs w:val="22"/>
        </w:rPr>
      </w:pPr>
      <w:r w:rsidRPr="0043753F">
        <w:rPr>
          <w:rFonts w:cs="Times New Roman"/>
          <w:sz w:val="22"/>
          <w:szCs w:val="22"/>
        </w:rPr>
        <w:t>Quality Management and Improvement Work Plan</w:t>
      </w:r>
    </w:p>
    <w:p w14:paraId="5443B3A3" w14:textId="77777777" w:rsidR="004A5EFB" w:rsidRPr="0043753F" w:rsidRDefault="004A5EFB" w:rsidP="004A5EFB">
      <w:pPr>
        <w:pStyle w:val="BodyText"/>
        <w:numPr>
          <w:ilvl w:val="0"/>
          <w:numId w:val="2"/>
        </w:numPr>
        <w:tabs>
          <w:tab w:val="left" w:pos="841"/>
        </w:tabs>
        <w:spacing w:line="293" w:lineRule="exact"/>
        <w:ind w:right="-410"/>
        <w:rPr>
          <w:rFonts w:cs="Times New Roman"/>
          <w:sz w:val="22"/>
          <w:szCs w:val="22"/>
        </w:rPr>
      </w:pPr>
      <w:r w:rsidRPr="0043753F">
        <w:rPr>
          <w:rFonts w:cs="Times New Roman"/>
          <w:sz w:val="22"/>
          <w:szCs w:val="22"/>
        </w:rPr>
        <w:t>Financial statements</w:t>
      </w:r>
    </w:p>
    <w:p w14:paraId="444F4AFC" w14:textId="77777777" w:rsidR="004A5EFB" w:rsidRPr="0043753F" w:rsidRDefault="004A5EFB" w:rsidP="004A5EFB">
      <w:pPr>
        <w:pStyle w:val="BodyText"/>
        <w:numPr>
          <w:ilvl w:val="0"/>
          <w:numId w:val="2"/>
        </w:numPr>
        <w:tabs>
          <w:tab w:val="left" w:pos="841"/>
        </w:tabs>
        <w:spacing w:line="293" w:lineRule="exact"/>
        <w:ind w:right="-410"/>
        <w:rPr>
          <w:rFonts w:cs="Times New Roman"/>
          <w:sz w:val="22"/>
          <w:szCs w:val="22"/>
        </w:rPr>
      </w:pPr>
      <w:r w:rsidRPr="0043753F">
        <w:rPr>
          <w:rFonts w:cs="Times New Roman"/>
          <w:sz w:val="22"/>
          <w:szCs w:val="22"/>
        </w:rPr>
        <w:t>Program Integrity Plan</w:t>
      </w:r>
    </w:p>
    <w:p w14:paraId="30FC7D10" w14:textId="77777777" w:rsidR="004A5EFB" w:rsidRPr="0043753F" w:rsidRDefault="004A5EFB" w:rsidP="004A5EFB">
      <w:pPr>
        <w:pStyle w:val="BodyText"/>
        <w:numPr>
          <w:ilvl w:val="0"/>
          <w:numId w:val="2"/>
        </w:numPr>
        <w:tabs>
          <w:tab w:val="left" w:pos="841"/>
        </w:tabs>
        <w:spacing w:before="1" w:line="293" w:lineRule="exact"/>
        <w:ind w:right="-410"/>
        <w:rPr>
          <w:rFonts w:cs="Times New Roman"/>
          <w:sz w:val="22"/>
          <w:szCs w:val="22"/>
        </w:rPr>
      </w:pPr>
      <w:r w:rsidRPr="0043753F">
        <w:rPr>
          <w:rFonts w:cs="Times New Roman"/>
          <w:sz w:val="22"/>
          <w:szCs w:val="22"/>
        </w:rPr>
        <w:t>Member handbook</w:t>
      </w:r>
    </w:p>
    <w:p w14:paraId="6156AEA5" w14:textId="77777777" w:rsidR="004A5EFB" w:rsidRPr="0043753F" w:rsidRDefault="004A5EFB" w:rsidP="004A5EFB">
      <w:pPr>
        <w:pStyle w:val="BodyText"/>
        <w:numPr>
          <w:ilvl w:val="0"/>
          <w:numId w:val="2"/>
        </w:numPr>
        <w:tabs>
          <w:tab w:val="left" w:pos="841"/>
        </w:tabs>
        <w:spacing w:line="293" w:lineRule="exact"/>
        <w:ind w:right="-410"/>
        <w:rPr>
          <w:rFonts w:cs="Times New Roman"/>
          <w:sz w:val="22"/>
          <w:szCs w:val="22"/>
        </w:rPr>
      </w:pPr>
      <w:r w:rsidRPr="0043753F">
        <w:rPr>
          <w:rFonts w:cs="Times New Roman"/>
          <w:sz w:val="22"/>
          <w:szCs w:val="22"/>
        </w:rPr>
        <w:t>Provider manual</w:t>
      </w:r>
    </w:p>
    <w:p w14:paraId="5576D5FE" w14:textId="77777777" w:rsidR="004A5EFB" w:rsidRPr="0043753F" w:rsidRDefault="004A5EFB" w:rsidP="004A5EFB">
      <w:pPr>
        <w:pStyle w:val="BodyText"/>
        <w:numPr>
          <w:ilvl w:val="0"/>
          <w:numId w:val="2"/>
        </w:numPr>
        <w:tabs>
          <w:tab w:val="left" w:pos="841"/>
        </w:tabs>
        <w:spacing w:line="293" w:lineRule="exact"/>
        <w:ind w:right="-410"/>
        <w:rPr>
          <w:rFonts w:cs="Times New Roman"/>
          <w:sz w:val="22"/>
          <w:szCs w:val="22"/>
        </w:rPr>
      </w:pPr>
      <w:r w:rsidRPr="0043753F">
        <w:rPr>
          <w:rFonts w:cs="Times New Roman"/>
          <w:sz w:val="22"/>
          <w:szCs w:val="22"/>
        </w:rPr>
        <w:t>Provider directory</w:t>
      </w:r>
    </w:p>
    <w:p w14:paraId="4AFC5A3F" w14:textId="7F4007C4" w:rsidR="004A5EFB" w:rsidRPr="0043753F" w:rsidRDefault="004A5EFB" w:rsidP="004A5EFB">
      <w:pPr>
        <w:pStyle w:val="BodyText"/>
        <w:numPr>
          <w:ilvl w:val="0"/>
          <w:numId w:val="2"/>
        </w:numPr>
        <w:tabs>
          <w:tab w:val="left" w:pos="841"/>
        </w:tabs>
        <w:spacing w:line="293" w:lineRule="exact"/>
        <w:ind w:right="-410"/>
        <w:rPr>
          <w:rFonts w:cs="Times New Roman"/>
          <w:sz w:val="22"/>
          <w:szCs w:val="22"/>
        </w:rPr>
      </w:pPr>
      <w:r w:rsidRPr="0043753F">
        <w:rPr>
          <w:rFonts w:cs="Times New Roman"/>
          <w:sz w:val="22"/>
          <w:szCs w:val="22"/>
        </w:rPr>
        <w:t>Marketing, outreach</w:t>
      </w:r>
      <w:r w:rsidR="00DB5ED9">
        <w:rPr>
          <w:rFonts w:cs="Times New Roman"/>
          <w:sz w:val="22"/>
          <w:szCs w:val="22"/>
        </w:rPr>
        <w:t>,</w:t>
      </w:r>
      <w:r w:rsidRPr="0043753F">
        <w:rPr>
          <w:rFonts w:cs="Times New Roman"/>
          <w:sz w:val="22"/>
          <w:szCs w:val="22"/>
        </w:rPr>
        <w:t xml:space="preserve"> and educational materials</w:t>
      </w:r>
    </w:p>
    <w:p w14:paraId="4E1F0F15" w14:textId="77777777" w:rsidR="004A5EFB" w:rsidRPr="0043753F" w:rsidRDefault="004A5EFB" w:rsidP="004A5EFB">
      <w:pPr>
        <w:pStyle w:val="BodyText"/>
        <w:numPr>
          <w:ilvl w:val="0"/>
          <w:numId w:val="2"/>
        </w:numPr>
        <w:tabs>
          <w:tab w:val="left" w:pos="841"/>
        </w:tabs>
        <w:spacing w:line="293" w:lineRule="exact"/>
        <w:ind w:right="-410"/>
        <w:rPr>
          <w:rFonts w:cs="Times New Roman"/>
          <w:sz w:val="22"/>
          <w:szCs w:val="22"/>
        </w:rPr>
      </w:pPr>
      <w:r w:rsidRPr="0043753F">
        <w:rPr>
          <w:rFonts w:cs="Times New Roman"/>
          <w:sz w:val="22"/>
          <w:szCs w:val="22"/>
        </w:rPr>
        <w:t>Policies and procedures</w:t>
      </w:r>
    </w:p>
    <w:p w14:paraId="18927D8F" w14:textId="77777777" w:rsidR="004A5EFB" w:rsidRPr="0043753F" w:rsidRDefault="004A5EFB" w:rsidP="004A5EFB">
      <w:pPr>
        <w:pStyle w:val="BodyText"/>
        <w:numPr>
          <w:ilvl w:val="0"/>
          <w:numId w:val="2"/>
        </w:numPr>
        <w:tabs>
          <w:tab w:val="left" w:pos="841"/>
        </w:tabs>
        <w:spacing w:line="293" w:lineRule="exact"/>
        <w:ind w:right="-410"/>
        <w:rPr>
          <w:rFonts w:cs="Times New Roman"/>
          <w:sz w:val="22"/>
          <w:szCs w:val="22"/>
        </w:rPr>
      </w:pPr>
      <w:r w:rsidRPr="0043753F">
        <w:rPr>
          <w:rFonts w:cs="Times New Roman"/>
          <w:sz w:val="22"/>
          <w:szCs w:val="22"/>
        </w:rPr>
        <w:t>Incentive programs</w:t>
      </w:r>
    </w:p>
    <w:p w14:paraId="46E7A420" w14:textId="75E28C17" w:rsidR="004A5EFB" w:rsidRPr="0043753F" w:rsidRDefault="004A5EFB" w:rsidP="004A5EFB">
      <w:pPr>
        <w:pStyle w:val="BodyText"/>
        <w:numPr>
          <w:ilvl w:val="0"/>
          <w:numId w:val="2"/>
        </w:numPr>
        <w:tabs>
          <w:tab w:val="left" w:pos="841"/>
        </w:tabs>
        <w:spacing w:before="1" w:line="293" w:lineRule="exact"/>
        <w:ind w:right="-410"/>
        <w:rPr>
          <w:rFonts w:cs="Times New Roman"/>
          <w:sz w:val="22"/>
          <w:szCs w:val="22"/>
        </w:rPr>
      </w:pPr>
      <w:r>
        <w:rPr>
          <w:rFonts w:cs="Times New Roman"/>
          <w:sz w:val="22"/>
          <w:szCs w:val="22"/>
        </w:rPr>
        <w:t>Proof of NCQA a</w:t>
      </w:r>
      <w:r w:rsidRPr="0043753F">
        <w:rPr>
          <w:rFonts w:cs="Times New Roman"/>
          <w:sz w:val="22"/>
          <w:szCs w:val="22"/>
        </w:rPr>
        <w:t>ccreditation or progress toward accreditation</w:t>
      </w:r>
    </w:p>
    <w:p w14:paraId="3F903CE9" w14:textId="77777777" w:rsidR="004A5EFB" w:rsidRPr="0043753F" w:rsidRDefault="004A5EFB" w:rsidP="004A5EFB">
      <w:pPr>
        <w:pStyle w:val="BodyText"/>
        <w:numPr>
          <w:ilvl w:val="0"/>
          <w:numId w:val="2"/>
        </w:numPr>
        <w:tabs>
          <w:tab w:val="left" w:pos="841"/>
        </w:tabs>
        <w:spacing w:line="293" w:lineRule="exact"/>
        <w:ind w:right="-410"/>
        <w:rPr>
          <w:rFonts w:cs="Times New Roman"/>
          <w:sz w:val="22"/>
          <w:szCs w:val="22"/>
        </w:rPr>
      </w:pPr>
      <w:r w:rsidRPr="0043753F">
        <w:rPr>
          <w:rFonts w:cs="Times New Roman"/>
          <w:sz w:val="22"/>
          <w:szCs w:val="22"/>
        </w:rPr>
        <w:t>Certificates of insurance</w:t>
      </w:r>
    </w:p>
    <w:p w14:paraId="1B7D95F5" w14:textId="77777777" w:rsidR="004A5EFB" w:rsidRPr="0043753F" w:rsidRDefault="004A5EFB" w:rsidP="004A5EFB">
      <w:pPr>
        <w:pStyle w:val="BodyText"/>
        <w:numPr>
          <w:ilvl w:val="0"/>
          <w:numId w:val="2"/>
        </w:numPr>
        <w:tabs>
          <w:tab w:val="left" w:pos="841"/>
        </w:tabs>
        <w:spacing w:line="293" w:lineRule="exact"/>
        <w:ind w:right="-410"/>
        <w:rPr>
          <w:rFonts w:cs="Times New Roman"/>
          <w:sz w:val="22"/>
          <w:szCs w:val="22"/>
        </w:rPr>
      </w:pPr>
      <w:r w:rsidRPr="0043753F">
        <w:rPr>
          <w:rFonts w:cs="Times New Roman"/>
          <w:sz w:val="22"/>
          <w:szCs w:val="22"/>
        </w:rPr>
        <w:lastRenderedPageBreak/>
        <w:t>Preventive care reminders</w:t>
      </w:r>
    </w:p>
    <w:p w14:paraId="3BEE8D47" w14:textId="77777777" w:rsidR="004A5EFB" w:rsidRPr="0043753F" w:rsidRDefault="004A5EFB" w:rsidP="004A5EFB">
      <w:pPr>
        <w:pStyle w:val="BodyText"/>
        <w:numPr>
          <w:ilvl w:val="0"/>
          <w:numId w:val="2"/>
        </w:numPr>
        <w:tabs>
          <w:tab w:val="left" w:pos="840"/>
        </w:tabs>
        <w:spacing w:before="42" w:line="293" w:lineRule="exact"/>
        <w:ind w:right="-410"/>
        <w:rPr>
          <w:rFonts w:cs="Times New Roman"/>
          <w:sz w:val="22"/>
          <w:szCs w:val="22"/>
        </w:rPr>
      </w:pPr>
      <w:r w:rsidRPr="0043753F">
        <w:rPr>
          <w:rFonts w:cs="Times New Roman"/>
          <w:sz w:val="22"/>
          <w:szCs w:val="22"/>
        </w:rPr>
        <w:t>Sample care plans</w:t>
      </w:r>
    </w:p>
    <w:p w14:paraId="49AEBC40" w14:textId="77777777" w:rsidR="004A5EFB" w:rsidRPr="0043753F" w:rsidRDefault="004A5EFB" w:rsidP="004A5EFB">
      <w:pPr>
        <w:pStyle w:val="BodyText"/>
        <w:numPr>
          <w:ilvl w:val="0"/>
          <w:numId w:val="2"/>
        </w:numPr>
        <w:tabs>
          <w:tab w:val="left" w:pos="840"/>
        </w:tabs>
        <w:spacing w:before="42" w:line="293" w:lineRule="exact"/>
        <w:ind w:right="-410"/>
        <w:rPr>
          <w:rFonts w:cs="Times New Roman"/>
          <w:sz w:val="22"/>
          <w:szCs w:val="22"/>
        </w:rPr>
      </w:pPr>
      <w:r w:rsidRPr="0043753F">
        <w:rPr>
          <w:rFonts w:cs="Times New Roman"/>
          <w:sz w:val="22"/>
          <w:szCs w:val="22"/>
        </w:rPr>
        <w:t>Sample provider contracts</w:t>
      </w:r>
    </w:p>
    <w:p w14:paraId="4F78CCD3" w14:textId="77777777" w:rsidR="004A5EFB" w:rsidRPr="0043753F" w:rsidRDefault="004A5EFB" w:rsidP="004A5EFB">
      <w:pPr>
        <w:spacing w:before="8"/>
        <w:ind w:right="-410"/>
        <w:rPr>
          <w:rFonts w:ascii="Times New Roman" w:eastAsia="Times New Roman" w:hAnsi="Times New Roman" w:cs="Times New Roman"/>
        </w:rPr>
      </w:pPr>
    </w:p>
    <w:p w14:paraId="685691DE" w14:textId="77777777" w:rsidR="004A5EFB" w:rsidRPr="0043753F" w:rsidRDefault="004A5EFB" w:rsidP="004A5EFB">
      <w:pPr>
        <w:pStyle w:val="BodyText"/>
        <w:ind w:left="119" w:right="-410" w:firstLine="0"/>
        <w:rPr>
          <w:rFonts w:cs="Times New Roman"/>
          <w:sz w:val="22"/>
          <w:szCs w:val="22"/>
        </w:rPr>
      </w:pPr>
      <w:r w:rsidRPr="0043753F">
        <w:rPr>
          <w:rFonts w:cs="Times New Roman"/>
          <w:sz w:val="22"/>
          <w:szCs w:val="22"/>
        </w:rPr>
        <w:t>FSSA reserves the right to conduct on-site visits during the readiness review.</w:t>
      </w:r>
    </w:p>
    <w:p w14:paraId="5C26DBF8" w14:textId="77777777" w:rsidR="004A5EFB" w:rsidRPr="0043753F" w:rsidRDefault="004A5EFB" w:rsidP="004A5EFB">
      <w:pPr>
        <w:ind w:right="-410"/>
        <w:rPr>
          <w:rFonts w:ascii="Times New Roman" w:eastAsia="Times New Roman" w:hAnsi="Times New Roman" w:cs="Times New Roman"/>
        </w:rPr>
      </w:pPr>
    </w:p>
    <w:p w14:paraId="59D1AFA1" w14:textId="77777777" w:rsidR="004A5EFB" w:rsidRPr="0043753F" w:rsidRDefault="004A5EFB" w:rsidP="004A5EFB">
      <w:pPr>
        <w:pStyle w:val="BodyText"/>
        <w:ind w:left="119" w:right="-410" w:firstLine="0"/>
        <w:rPr>
          <w:rFonts w:cs="Times New Roman"/>
          <w:sz w:val="22"/>
          <w:szCs w:val="22"/>
        </w:rPr>
      </w:pPr>
      <w:r w:rsidRPr="0043753F">
        <w:rPr>
          <w:rFonts w:cs="Times New Roman"/>
          <w:sz w:val="22"/>
          <w:szCs w:val="22"/>
        </w:rPr>
        <w:t>All of the Contractor’s subcontracts in place before the Contract start date will be subject to FSSA review and approval prior to becoming effective. If there is a change in the Contractor’s subcontractors for major portions of the requested services during the course of the Contract, FSSA may require another readiness review at any time.</w:t>
      </w:r>
    </w:p>
    <w:p w14:paraId="5C4B9AF6" w14:textId="77777777" w:rsidR="004A5EFB" w:rsidRPr="0043753F" w:rsidRDefault="004A5EFB" w:rsidP="004A5EFB">
      <w:pPr>
        <w:ind w:right="-410"/>
        <w:rPr>
          <w:rFonts w:ascii="Times New Roman" w:eastAsia="Times New Roman" w:hAnsi="Times New Roman" w:cs="Times New Roman"/>
        </w:rPr>
      </w:pPr>
    </w:p>
    <w:p w14:paraId="5B84C9A6" w14:textId="77777777" w:rsidR="004A5EFB" w:rsidRPr="0043753F" w:rsidRDefault="004A5EFB" w:rsidP="004A5EFB">
      <w:pPr>
        <w:pStyle w:val="BodyText"/>
        <w:ind w:left="119" w:right="-410" w:firstLine="0"/>
        <w:rPr>
          <w:rFonts w:cs="Times New Roman"/>
          <w:sz w:val="22"/>
          <w:szCs w:val="22"/>
        </w:rPr>
      </w:pPr>
      <w:r w:rsidRPr="0043753F">
        <w:rPr>
          <w:rFonts w:cs="Times New Roman"/>
          <w:sz w:val="22"/>
          <w:szCs w:val="22"/>
        </w:rPr>
        <w:t>The Contractor must submit to FSSA a Program Integrity Plan, as described in Section</w:t>
      </w:r>
    </w:p>
    <w:p w14:paraId="1038CFEE" w14:textId="0021518F" w:rsidR="004A5EFB" w:rsidRPr="0043753F" w:rsidRDefault="004A5EFB" w:rsidP="004A5EFB">
      <w:pPr>
        <w:pStyle w:val="BodyText"/>
        <w:tabs>
          <w:tab w:val="left" w:pos="480"/>
        </w:tabs>
        <w:ind w:left="119" w:right="-410" w:firstLine="0"/>
        <w:rPr>
          <w:rFonts w:cs="Times New Roman"/>
          <w:sz w:val="22"/>
          <w:szCs w:val="22"/>
        </w:rPr>
      </w:pPr>
      <w:r w:rsidRPr="0043753F">
        <w:rPr>
          <w:rFonts w:cs="Times New Roman"/>
          <w:sz w:val="22"/>
          <w:szCs w:val="22"/>
        </w:rPr>
        <w:t>7.4</w:t>
      </w:r>
      <w:r w:rsidR="00175ACC">
        <w:rPr>
          <w:rFonts w:cs="Times New Roman"/>
          <w:sz w:val="22"/>
          <w:szCs w:val="22"/>
        </w:rPr>
        <w:t>.1</w:t>
      </w:r>
      <w:r w:rsidRPr="0043753F">
        <w:rPr>
          <w:rFonts w:cs="Times New Roman"/>
          <w:sz w:val="22"/>
          <w:szCs w:val="22"/>
        </w:rPr>
        <w:t xml:space="preserve"> of Attachment </w:t>
      </w:r>
      <w:r w:rsidR="006376E0">
        <w:rPr>
          <w:rFonts w:cs="Times New Roman"/>
          <w:sz w:val="22"/>
          <w:szCs w:val="22"/>
        </w:rPr>
        <w:t>I</w:t>
      </w:r>
      <w:r w:rsidRPr="0043753F">
        <w:rPr>
          <w:rFonts w:cs="Times New Roman"/>
          <w:sz w:val="22"/>
          <w:szCs w:val="22"/>
        </w:rPr>
        <w:t>, Scope of Work.  The Program Integrity Plan shall be provided during the readiness review and thereafter at the frequency defined in the Hoosier Care Connect Reporting Manual.</w:t>
      </w:r>
    </w:p>
    <w:p w14:paraId="6E8DA324" w14:textId="77777777" w:rsidR="004A5EFB" w:rsidRPr="0043753F" w:rsidRDefault="004A5EFB" w:rsidP="004A5EFB">
      <w:pPr>
        <w:ind w:right="-410"/>
        <w:rPr>
          <w:rFonts w:ascii="Times New Roman" w:eastAsia="Times New Roman" w:hAnsi="Times New Roman" w:cs="Times New Roman"/>
        </w:rPr>
      </w:pPr>
    </w:p>
    <w:p w14:paraId="4AB8996F" w14:textId="492CD251" w:rsidR="004A5EFB" w:rsidRPr="0043753F" w:rsidRDefault="004A5EFB" w:rsidP="004A5EFB">
      <w:pPr>
        <w:pStyle w:val="BodyText"/>
        <w:ind w:left="119" w:right="-410" w:firstLine="0"/>
        <w:rPr>
          <w:rFonts w:cs="Times New Roman"/>
          <w:sz w:val="22"/>
          <w:szCs w:val="22"/>
        </w:rPr>
      </w:pPr>
      <w:r w:rsidRPr="0043753F">
        <w:rPr>
          <w:rFonts w:cs="Times New Roman"/>
          <w:sz w:val="22"/>
          <w:szCs w:val="22"/>
        </w:rPr>
        <w:t>The Contractor’s Quality Management and Improvement Committee, in collaboration with the Contractor’s Medical Director, must develop an annual Quality Management and Improvement Work Plan, as set forth in Section 7.1</w:t>
      </w:r>
      <w:r w:rsidR="00175ACC">
        <w:rPr>
          <w:rFonts w:cs="Times New Roman"/>
          <w:sz w:val="22"/>
          <w:szCs w:val="22"/>
        </w:rPr>
        <w:t>.</w:t>
      </w:r>
      <w:r w:rsidRPr="0043753F">
        <w:rPr>
          <w:rFonts w:cs="Times New Roman"/>
          <w:sz w:val="22"/>
          <w:szCs w:val="22"/>
        </w:rPr>
        <w:t xml:space="preserve">2 of Attachment </w:t>
      </w:r>
      <w:r w:rsidR="006376E0">
        <w:rPr>
          <w:rFonts w:cs="Times New Roman"/>
          <w:sz w:val="22"/>
          <w:szCs w:val="22"/>
        </w:rPr>
        <w:t>I</w:t>
      </w:r>
      <w:r w:rsidRPr="0043753F">
        <w:rPr>
          <w:rFonts w:cs="Times New Roman"/>
          <w:sz w:val="22"/>
          <w:szCs w:val="22"/>
        </w:rPr>
        <w:t>, Scope of Work.  The Contractor must submit its Quality Management and Improvement Work Plan to FSSA during the readiness review and thereafter at the frequency defined in the Hoosier Care Connect Reporting Manual.  The Contractor shall also be prepared to periodically report on its quality management activities to FSSA.</w:t>
      </w:r>
    </w:p>
    <w:p w14:paraId="26E30CD2" w14:textId="77777777" w:rsidR="004A5EFB" w:rsidRPr="0043753F" w:rsidRDefault="004A5EFB" w:rsidP="004A5EFB">
      <w:pPr>
        <w:ind w:right="-410"/>
        <w:rPr>
          <w:rFonts w:ascii="Times New Roman" w:eastAsia="Times New Roman" w:hAnsi="Times New Roman" w:cs="Times New Roman"/>
        </w:rPr>
      </w:pPr>
    </w:p>
    <w:p w14:paraId="6F6F916E" w14:textId="60502041" w:rsidR="004A5EFB" w:rsidRPr="0043753F" w:rsidRDefault="004A5EFB" w:rsidP="004A5EFB">
      <w:pPr>
        <w:pStyle w:val="BodyText"/>
        <w:ind w:left="119" w:right="-410" w:firstLine="0"/>
        <w:rPr>
          <w:rFonts w:cs="Times New Roman"/>
          <w:sz w:val="22"/>
          <w:szCs w:val="22"/>
        </w:rPr>
      </w:pPr>
      <w:r w:rsidRPr="0043753F">
        <w:rPr>
          <w:rFonts w:cs="Times New Roman"/>
          <w:sz w:val="22"/>
          <w:szCs w:val="22"/>
        </w:rPr>
        <w:t xml:space="preserve">During the readiness review, the Contractor’s policies and procedures must be available for review by FSSA. FSSA will review the policies and procedures to ensure they support, at a minimum, the activities outlined in Attachment </w:t>
      </w:r>
      <w:r w:rsidR="006376E0">
        <w:rPr>
          <w:rFonts w:cs="Times New Roman"/>
          <w:sz w:val="22"/>
          <w:szCs w:val="22"/>
        </w:rPr>
        <w:t>I</w:t>
      </w:r>
      <w:r w:rsidRPr="0043753F">
        <w:rPr>
          <w:rFonts w:cs="Times New Roman"/>
          <w:sz w:val="22"/>
          <w:szCs w:val="22"/>
        </w:rPr>
        <w:t>, Scope of Work.  The Contractor’s policies and procedures must support the Contractor’s compliance with all reporting requirements. The Contractor shall have policies, procedures</w:t>
      </w:r>
      <w:r w:rsidR="00B61A44">
        <w:rPr>
          <w:rFonts w:cs="Times New Roman"/>
          <w:sz w:val="22"/>
          <w:szCs w:val="22"/>
        </w:rPr>
        <w:t>,</w:t>
      </w:r>
      <w:r w:rsidRPr="0043753F">
        <w:rPr>
          <w:rFonts w:cs="Times New Roman"/>
          <w:sz w:val="22"/>
          <w:szCs w:val="22"/>
        </w:rPr>
        <w:t xml:space="preserve"> and processes in place to ensure that the financial and non-financial performance data submitted to FSSA is accurate and complete, and that it is submitted within the requested timeframes and in the formats identified by FSSA.</w:t>
      </w:r>
    </w:p>
    <w:p w14:paraId="262B0B32" w14:textId="77777777" w:rsidR="004A5EFB" w:rsidRPr="0043753F" w:rsidRDefault="004A5EFB" w:rsidP="004A5EFB">
      <w:pPr>
        <w:ind w:right="-410"/>
        <w:rPr>
          <w:rFonts w:ascii="Times New Roman" w:eastAsia="Times New Roman" w:hAnsi="Times New Roman" w:cs="Times New Roman"/>
        </w:rPr>
      </w:pPr>
    </w:p>
    <w:p w14:paraId="5C5935BC" w14:textId="77777777" w:rsidR="004A5EFB" w:rsidRPr="0043753F" w:rsidRDefault="004A5EFB" w:rsidP="004A5EFB">
      <w:pPr>
        <w:pStyle w:val="BodyText"/>
        <w:ind w:left="119" w:right="-410" w:firstLine="0"/>
        <w:rPr>
          <w:rFonts w:cs="Times New Roman"/>
          <w:sz w:val="22"/>
          <w:szCs w:val="22"/>
        </w:rPr>
      </w:pPr>
      <w:r w:rsidRPr="0043753F">
        <w:rPr>
          <w:rFonts w:cs="Times New Roman"/>
          <w:sz w:val="22"/>
          <w:szCs w:val="22"/>
        </w:rPr>
        <w:t>The Contractor shall be required to provide policies and procedures that integrate all member services activities with the Contractor’s Quality Management and Improvement Work Plan. These activities include but are not limited to:</w:t>
      </w:r>
    </w:p>
    <w:p w14:paraId="656F4C74" w14:textId="77777777" w:rsidR="004A5EFB" w:rsidRPr="0043753F" w:rsidRDefault="004A5EFB" w:rsidP="004A5EFB">
      <w:pPr>
        <w:spacing w:before="2"/>
        <w:ind w:right="-410"/>
        <w:rPr>
          <w:rFonts w:ascii="Times New Roman" w:eastAsia="Times New Roman" w:hAnsi="Times New Roman" w:cs="Times New Roman"/>
        </w:rPr>
      </w:pPr>
    </w:p>
    <w:p w14:paraId="79D4F234" w14:textId="1C6BB07C" w:rsidR="004A5EFB" w:rsidRPr="0043753F" w:rsidRDefault="004A5EFB" w:rsidP="004A5EFB">
      <w:pPr>
        <w:pStyle w:val="BodyText"/>
        <w:numPr>
          <w:ilvl w:val="2"/>
          <w:numId w:val="1"/>
        </w:numPr>
        <w:tabs>
          <w:tab w:val="left" w:pos="840"/>
        </w:tabs>
        <w:spacing w:line="293" w:lineRule="exact"/>
        <w:ind w:right="-410"/>
        <w:rPr>
          <w:rFonts w:cs="Times New Roman"/>
          <w:sz w:val="22"/>
          <w:szCs w:val="22"/>
        </w:rPr>
      </w:pPr>
      <w:r w:rsidRPr="0043753F">
        <w:rPr>
          <w:rFonts w:cs="Times New Roman"/>
          <w:sz w:val="22"/>
          <w:szCs w:val="22"/>
        </w:rPr>
        <w:t>Member helpline (physical and behavioral health)</w:t>
      </w:r>
      <w:r w:rsidR="00B61A44">
        <w:rPr>
          <w:rFonts w:cs="Times New Roman"/>
          <w:sz w:val="22"/>
          <w:szCs w:val="22"/>
        </w:rPr>
        <w:t xml:space="preserve"> and </w:t>
      </w:r>
      <w:r w:rsidR="00B61A44" w:rsidRPr="00B61A44">
        <w:rPr>
          <w:rFonts w:cs="Times New Roman"/>
          <w:sz w:val="22"/>
          <w:szCs w:val="22"/>
        </w:rPr>
        <w:t>twenty-four (24) hour nurse call line</w:t>
      </w:r>
    </w:p>
    <w:p w14:paraId="795C9C97" w14:textId="77777777" w:rsidR="004A5EFB" w:rsidRPr="0043753F" w:rsidRDefault="004A5EFB" w:rsidP="004A5EFB">
      <w:pPr>
        <w:pStyle w:val="BodyText"/>
        <w:numPr>
          <w:ilvl w:val="2"/>
          <w:numId w:val="1"/>
        </w:numPr>
        <w:tabs>
          <w:tab w:val="left" w:pos="840"/>
        </w:tabs>
        <w:spacing w:line="293" w:lineRule="exact"/>
        <w:ind w:right="-410"/>
        <w:rPr>
          <w:rFonts w:cs="Times New Roman"/>
          <w:sz w:val="22"/>
          <w:szCs w:val="22"/>
        </w:rPr>
      </w:pPr>
      <w:r w:rsidRPr="0043753F">
        <w:rPr>
          <w:rFonts w:cs="Times New Roman"/>
          <w:sz w:val="22"/>
          <w:szCs w:val="22"/>
        </w:rPr>
        <w:t>Member education and outreach programs (physical and behavioral health)</w:t>
      </w:r>
    </w:p>
    <w:p w14:paraId="70F035AD" w14:textId="77777777" w:rsidR="004A5EFB" w:rsidRPr="0043753F" w:rsidRDefault="004A5EFB" w:rsidP="004A5EFB">
      <w:pPr>
        <w:pStyle w:val="BodyText"/>
        <w:numPr>
          <w:ilvl w:val="2"/>
          <w:numId w:val="1"/>
        </w:numPr>
        <w:tabs>
          <w:tab w:val="left" w:pos="840"/>
        </w:tabs>
        <w:spacing w:line="293" w:lineRule="exact"/>
        <w:ind w:left="839" w:right="-410"/>
        <w:rPr>
          <w:rFonts w:cs="Times New Roman"/>
          <w:sz w:val="22"/>
          <w:szCs w:val="22"/>
        </w:rPr>
      </w:pPr>
      <w:r w:rsidRPr="0043753F">
        <w:rPr>
          <w:rFonts w:cs="Times New Roman"/>
          <w:sz w:val="22"/>
          <w:szCs w:val="22"/>
        </w:rPr>
        <w:t>Member incentives</w:t>
      </w:r>
    </w:p>
    <w:p w14:paraId="4A48328C" w14:textId="77777777" w:rsidR="004A5EFB" w:rsidRPr="0043753F" w:rsidRDefault="004A5EFB" w:rsidP="004A5EFB">
      <w:pPr>
        <w:pStyle w:val="BodyText"/>
        <w:numPr>
          <w:ilvl w:val="2"/>
          <w:numId w:val="1"/>
        </w:numPr>
        <w:tabs>
          <w:tab w:val="left" w:pos="840"/>
        </w:tabs>
        <w:spacing w:line="293" w:lineRule="exact"/>
        <w:ind w:right="-410"/>
        <w:rPr>
          <w:rFonts w:cs="Times New Roman"/>
          <w:sz w:val="22"/>
          <w:szCs w:val="22"/>
        </w:rPr>
      </w:pPr>
      <w:r w:rsidRPr="0043753F">
        <w:rPr>
          <w:rFonts w:cs="Times New Roman"/>
          <w:sz w:val="22"/>
          <w:szCs w:val="22"/>
        </w:rPr>
        <w:t>Preventive care reminders</w:t>
      </w:r>
    </w:p>
    <w:p w14:paraId="4EC7F2B6" w14:textId="77777777" w:rsidR="004A5EFB" w:rsidRPr="0043753F" w:rsidRDefault="004A5EFB" w:rsidP="004A5EFB">
      <w:pPr>
        <w:pStyle w:val="BodyText"/>
        <w:numPr>
          <w:ilvl w:val="2"/>
          <w:numId w:val="1"/>
        </w:numPr>
        <w:tabs>
          <w:tab w:val="left" w:pos="840"/>
        </w:tabs>
        <w:spacing w:line="293" w:lineRule="exact"/>
        <w:ind w:right="-410"/>
        <w:rPr>
          <w:rFonts w:cs="Times New Roman"/>
          <w:sz w:val="22"/>
          <w:szCs w:val="22"/>
        </w:rPr>
      </w:pPr>
      <w:r w:rsidRPr="0043753F">
        <w:rPr>
          <w:rFonts w:cs="Times New Roman"/>
          <w:sz w:val="22"/>
          <w:szCs w:val="22"/>
        </w:rPr>
        <w:t>Member enrollment</w:t>
      </w:r>
    </w:p>
    <w:p w14:paraId="67B6FF64" w14:textId="77777777" w:rsidR="004A5EFB" w:rsidRPr="0043753F" w:rsidRDefault="004A5EFB" w:rsidP="004A5EFB">
      <w:pPr>
        <w:pStyle w:val="BodyText"/>
        <w:numPr>
          <w:ilvl w:val="2"/>
          <w:numId w:val="1"/>
        </w:numPr>
        <w:tabs>
          <w:tab w:val="left" w:pos="840"/>
        </w:tabs>
        <w:spacing w:before="42" w:line="293" w:lineRule="exact"/>
        <w:ind w:right="-410"/>
        <w:rPr>
          <w:rFonts w:cs="Times New Roman"/>
          <w:sz w:val="22"/>
          <w:szCs w:val="22"/>
        </w:rPr>
      </w:pPr>
      <w:r w:rsidRPr="0043753F">
        <w:rPr>
          <w:rFonts w:cs="Times New Roman"/>
          <w:sz w:val="22"/>
          <w:szCs w:val="22"/>
        </w:rPr>
        <w:t>Health screenings</w:t>
      </w:r>
    </w:p>
    <w:p w14:paraId="72707FE8" w14:textId="77777777" w:rsidR="004A5EFB" w:rsidRPr="0043753F" w:rsidRDefault="004A5EFB" w:rsidP="004A5EFB">
      <w:pPr>
        <w:pStyle w:val="BodyText"/>
        <w:numPr>
          <w:ilvl w:val="2"/>
          <w:numId w:val="1"/>
        </w:numPr>
        <w:tabs>
          <w:tab w:val="left" w:pos="840"/>
        </w:tabs>
        <w:spacing w:line="293" w:lineRule="exact"/>
        <w:ind w:right="-410"/>
        <w:rPr>
          <w:rFonts w:cs="Times New Roman"/>
          <w:sz w:val="22"/>
          <w:szCs w:val="22"/>
        </w:rPr>
      </w:pPr>
      <w:r w:rsidRPr="0043753F">
        <w:rPr>
          <w:rFonts w:cs="Times New Roman"/>
          <w:sz w:val="22"/>
          <w:szCs w:val="22"/>
        </w:rPr>
        <w:t>Special needs assessments</w:t>
      </w:r>
    </w:p>
    <w:p w14:paraId="60E7ECA7" w14:textId="77777777" w:rsidR="004A5EFB" w:rsidRPr="0043753F" w:rsidRDefault="004A5EFB" w:rsidP="004A5EFB">
      <w:pPr>
        <w:pStyle w:val="BodyText"/>
        <w:numPr>
          <w:ilvl w:val="2"/>
          <w:numId w:val="1"/>
        </w:numPr>
        <w:tabs>
          <w:tab w:val="left" w:pos="840"/>
        </w:tabs>
        <w:spacing w:line="293" w:lineRule="exact"/>
        <w:ind w:right="-410"/>
        <w:rPr>
          <w:rFonts w:cs="Times New Roman"/>
          <w:sz w:val="22"/>
          <w:szCs w:val="22"/>
        </w:rPr>
      </w:pPr>
      <w:r w:rsidRPr="0043753F">
        <w:rPr>
          <w:rFonts w:cs="Times New Roman"/>
          <w:sz w:val="22"/>
          <w:szCs w:val="22"/>
        </w:rPr>
        <w:t>Member materials (physical and behavioral health)</w:t>
      </w:r>
    </w:p>
    <w:p w14:paraId="3C6EA8CC" w14:textId="77777777" w:rsidR="004A5EFB" w:rsidRPr="0043753F" w:rsidRDefault="004A5EFB" w:rsidP="004A5EFB">
      <w:pPr>
        <w:pStyle w:val="BodyText"/>
        <w:numPr>
          <w:ilvl w:val="2"/>
          <w:numId w:val="1"/>
        </w:numPr>
        <w:tabs>
          <w:tab w:val="left" w:pos="840"/>
        </w:tabs>
        <w:spacing w:before="1"/>
        <w:ind w:right="-410"/>
        <w:rPr>
          <w:rFonts w:cs="Times New Roman"/>
          <w:sz w:val="22"/>
          <w:szCs w:val="22"/>
        </w:rPr>
      </w:pPr>
      <w:r w:rsidRPr="0043753F">
        <w:rPr>
          <w:rFonts w:cs="Times New Roman"/>
          <w:sz w:val="22"/>
          <w:szCs w:val="22"/>
        </w:rPr>
        <w:t>Member grievances and appeals</w:t>
      </w:r>
    </w:p>
    <w:p w14:paraId="7C4E63B0" w14:textId="77777777" w:rsidR="004A5EFB" w:rsidRPr="0043753F" w:rsidRDefault="004A5EFB" w:rsidP="004A5EFB">
      <w:pPr>
        <w:spacing w:before="8"/>
        <w:ind w:right="-410"/>
        <w:rPr>
          <w:rFonts w:ascii="Times New Roman" w:eastAsia="Times New Roman" w:hAnsi="Times New Roman" w:cs="Times New Roman"/>
        </w:rPr>
      </w:pPr>
    </w:p>
    <w:p w14:paraId="66533F03" w14:textId="77777777" w:rsidR="004A5EFB" w:rsidRPr="0043753F" w:rsidRDefault="004A5EFB" w:rsidP="004A5EFB">
      <w:pPr>
        <w:pStyle w:val="BodyText"/>
        <w:ind w:left="119" w:right="-410" w:firstLine="0"/>
        <w:rPr>
          <w:rFonts w:cs="Times New Roman"/>
          <w:sz w:val="22"/>
          <w:szCs w:val="22"/>
        </w:rPr>
      </w:pPr>
      <w:r w:rsidRPr="0043753F">
        <w:rPr>
          <w:rFonts w:cs="Times New Roman"/>
          <w:sz w:val="22"/>
          <w:szCs w:val="22"/>
        </w:rPr>
        <w:t xml:space="preserve">The Contractor shall have policies and procedures detailing the process used to select and maintain both physical and behavioral health providers. The Contractor shall have policies that detail, at a minimum, the integration of all provider services—including network development, provider credentialing and contracting, provider communications, provider claims dispute process and provider management activities—with the </w:t>
      </w:r>
      <w:r w:rsidRPr="0043753F">
        <w:rPr>
          <w:rFonts w:cs="Times New Roman"/>
          <w:sz w:val="22"/>
          <w:szCs w:val="22"/>
        </w:rPr>
        <w:lastRenderedPageBreak/>
        <w:t>Contractor’s Quality Management and Improvement Work Plan.</w:t>
      </w:r>
    </w:p>
    <w:p w14:paraId="22A53B78" w14:textId="77777777" w:rsidR="004A5EFB" w:rsidRPr="0043753F" w:rsidRDefault="004A5EFB" w:rsidP="004A5EFB">
      <w:pPr>
        <w:ind w:right="-410"/>
        <w:rPr>
          <w:rFonts w:ascii="Times New Roman" w:eastAsia="Times New Roman" w:hAnsi="Times New Roman" w:cs="Times New Roman"/>
        </w:rPr>
      </w:pPr>
    </w:p>
    <w:p w14:paraId="37E73B38" w14:textId="5EC60FE8" w:rsidR="004A5EFB" w:rsidRPr="0043753F" w:rsidRDefault="004A5EFB" w:rsidP="004A5EFB">
      <w:pPr>
        <w:pStyle w:val="BodyText"/>
        <w:ind w:left="119" w:right="-410" w:firstLine="0"/>
        <w:rPr>
          <w:rFonts w:cs="Times New Roman"/>
          <w:sz w:val="22"/>
          <w:szCs w:val="22"/>
        </w:rPr>
      </w:pPr>
      <w:r w:rsidRPr="0043753F">
        <w:rPr>
          <w:rFonts w:cs="Times New Roman"/>
          <w:sz w:val="22"/>
          <w:szCs w:val="22"/>
        </w:rPr>
        <w:t xml:space="preserve">The Contractor shall have policies and procedures to describe and support the </w:t>
      </w:r>
      <w:r w:rsidR="00F40B05" w:rsidRPr="00F40B05">
        <w:rPr>
          <w:rFonts w:cs="Times New Roman"/>
          <w:sz w:val="22"/>
          <w:szCs w:val="22"/>
        </w:rPr>
        <w:t>Information Technology (IT) Systems</w:t>
      </w:r>
      <w:r w:rsidR="00F40B05">
        <w:rPr>
          <w:rFonts w:cs="Times New Roman"/>
          <w:sz w:val="22"/>
          <w:szCs w:val="22"/>
        </w:rPr>
        <w:t xml:space="preserve"> </w:t>
      </w:r>
      <w:r w:rsidRPr="0043753F">
        <w:rPr>
          <w:rFonts w:cs="Times New Roman"/>
          <w:sz w:val="22"/>
          <w:szCs w:val="22"/>
        </w:rPr>
        <w:t xml:space="preserve">back-up plans, as well as a </w:t>
      </w:r>
      <w:r>
        <w:rPr>
          <w:rFonts w:cs="Times New Roman"/>
          <w:sz w:val="22"/>
          <w:szCs w:val="22"/>
        </w:rPr>
        <w:t>Contingency P</w:t>
      </w:r>
      <w:r w:rsidRPr="0043753F">
        <w:rPr>
          <w:rFonts w:cs="Times New Roman"/>
          <w:sz w:val="22"/>
          <w:szCs w:val="22"/>
        </w:rPr>
        <w:t xml:space="preserve">lan as described in Section 8.2, Attachment </w:t>
      </w:r>
      <w:r w:rsidR="006550B8">
        <w:rPr>
          <w:rFonts w:cs="Times New Roman"/>
          <w:sz w:val="22"/>
          <w:szCs w:val="22"/>
        </w:rPr>
        <w:t>I</w:t>
      </w:r>
      <w:r w:rsidRPr="0043753F">
        <w:rPr>
          <w:rFonts w:cs="Times New Roman"/>
          <w:sz w:val="22"/>
          <w:szCs w:val="22"/>
        </w:rPr>
        <w:t>, Scope of Work.</w:t>
      </w:r>
    </w:p>
    <w:p w14:paraId="3CD797E7" w14:textId="77777777" w:rsidR="004A5EFB" w:rsidRPr="0043753F" w:rsidRDefault="004A5EFB" w:rsidP="004A5EFB">
      <w:pPr>
        <w:ind w:right="-410"/>
        <w:rPr>
          <w:rFonts w:ascii="Times New Roman" w:eastAsia="Times New Roman" w:hAnsi="Times New Roman" w:cs="Times New Roman"/>
        </w:rPr>
      </w:pPr>
    </w:p>
    <w:p w14:paraId="35EB5A7A" w14:textId="77777777" w:rsidR="004A5EFB" w:rsidRPr="0043753F" w:rsidRDefault="004A5EFB" w:rsidP="004A5EFB">
      <w:pPr>
        <w:pStyle w:val="BodyText"/>
        <w:ind w:left="119" w:right="-410" w:firstLine="0"/>
        <w:rPr>
          <w:rFonts w:cs="Times New Roman"/>
          <w:sz w:val="22"/>
          <w:szCs w:val="22"/>
        </w:rPr>
      </w:pPr>
      <w:r w:rsidRPr="0043753F">
        <w:rPr>
          <w:rFonts w:cs="Times New Roman"/>
          <w:sz w:val="22"/>
          <w:szCs w:val="22"/>
        </w:rPr>
        <w:t>The Contractor shall have policies and procedures to audit and monitor the timeliness, accuracy and completeness of encounter claim submissions. The Contractor shall have policies and procedures regarding claims submissions and processing that integrate with and support the internal Quality Management and Improvement Work Plan.</w:t>
      </w:r>
    </w:p>
    <w:p w14:paraId="20FAC0D4" w14:textId="77777777" w:rsidR="004A5EFB" w:rsidRPr="0043753F" w:rsidRDefault="004A5EFB" w:rsidP="004A5EFB">
      <w:pPr>
        <w:ind w:right="-410"/>
        <w:rPr>
          <w:rFonts w:ascii="Times New Roman" w:eastAsia="Times New Roman" w:hAnsi="Times New Roman" w:cs="Times New Roman"/>
        </w:rPr>
      </w:pPr>
    </w:p>
    <w:p w14:paraId="4EC45BEF" w14:textId="6F5D0E1F" w:rsidR="004A5EFB" w:rsidRPr="0043753F" w:rsidRDefault="004A5EFB" w:rsidP="004A5EFB">
      <w:pPr>
        <w:pStyle w:val="BodyText"/>
        <w:ind w:left="119" w:right="-410" w:firstLine="0"/>
        <w:rPr>
          <w:rFonts w:cs="Times New Roman"/>
          <w:sz w:val="22"/>
          <w:szCs w:val="22"/>
        </w:rPr>
      </w:pPr>
      <w:r w:rsidRPr="0043753F">
        <w:rPr>
          <w:rFonts w:cs="Times New Roman"/>
          <w:sz w:val="22"/>
          <w:szCs w:val="22"/>
        </w:rPr>
        <w:t xml:space="preserve">If, for any reason, the Contractor does not satisfactorily pass the readiness review, the Contractor may be subject to delayed member enrollment and/or responsibility for all costs incurred by the State as a result of the delay.  If FSSA identifies major deficiencies during the readiness review, FSSA may delay member enrollment until the Contractor adequately addresses the deficiencies or may terminate the Contract.  Refer to Attachment </w:t>
      </w:r>
      <w:r w:rsidR="006550B8">
        <w:rPr>
          <w:rFonts w:cs="Times New Roman"/>
          <w:sz w:val="22"/>
          <w:szCs w:val="22"/>
        </w:rPr>
        <w:t>J</w:t>
      </w:r>
      <w:r w:rsidR="006550B8" w:rsidRPr="0043753F">
        <w:rPr>
          <w:rFonts w:cs="Times New Roman"/>
          <w:sz w:val="22"/>
          <w:szCs w:val="22"/>
        </w:rPr>
        <w:t xml:space="preserve"> </w:t>
      </w:r>
      <w:r w:rsidRPr="0043753F">
        <w:rPr>
          <w:rFonts w:cs="Times New Roman"/>
          <w:sz w:val="22"/>
          <w:szCs w:val="22"/>
        </w:rPr>
        <w:t xml:space="preserve">for additional details.  </w:t>
      </w:r>
    </w:p>
    <w:p w14:paraId="5E07AE46" w14:textId="77777777" w:rsidR="004A5EFB" w:rsidRPr="00EB2FEE" w:rsidRDefault="004A5EFB" w:rsidP="004A5EFB">
      <w:pPr>
        <w:pStyle w:val="BodyText"/>
        <w:ind w:left="119" w:right="-410" w:firstLine="0"/>
        <w:rPr>
          <w:rFonts w:cs="Times New Roman"/>
          <w:sz w:val="22"/>
          <w:szCs w:val="22"/>
        </w:rPr>
      </w:pPr>
    </w:p>
    <w:p w14:paraId="67B59416" w14:textId="77777777" w:rsidR="00FF6222" w:rsidRDefault="00013ED0"/>
    <w:sectPr w:rsidR="00FF6222" w:rsidSect="006376E0">
      <w:headerReference w:type="default" r:id="rId7"/>
      <w:footerReference w:type="default" r:id="rId8"/>
      <w:pgSz w:w="12240" w:h="15840"/>
      <w:pgMar w:top="1872" w:right="1440" w:bottom="1440" w:left="1440" w:header="706" w:footer="76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E4724" w14:textId="77777777" w:rsidR="00013ED0" w:rsidRDefault="00013ED0">
      <w:r>
        <w:separator/>
      </w:r>
    </w:p>
  </w:endnote>
  <w:endnote w:type="continuationSeparator" w:id="0">
    <w:p w14:paraId="722EB6A6" w14:textId="77777777" w:rsidR="00013ED0" w:rsidRDefault="0001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FAD" w14:textId="77777777" w:rsidR="0030714B" w:rsidRDefault="004A5EFB">
    <w:pPr>
      <w:spacing w:line="14" w:lineRule="auto"/>
      <w:rPr>
        <w:sz w:val="20"/>
        <w:szCs w:val="20"/>
      </w:rPr>
    </w:pPr>
    <w:r>
      <w:rPr>
        <w:noProof/>
      </w:rPr>
      <mc:AlternateContent>
        <mc:Choice Requires="wps">
          <w:drawing>
            <wp:anchor distT="0" distB="0" distL="114300" distR="114300" simplePos="0" relativeHeight="251661312" behindDoc="1" locked="0" layoutInCell="1" allowOverlap="1" wp14:anchorId="018D917E" wp14:editId="2F1332AA">
              <wp:simplePos x="0" y="0"/>
              <wp:positionH relativeFrom="page">
                <wp:posOffset>6527800</wp:posOffset>
              </wp:positionH>
              <wp:positionV relativeFrom="page">
                <wp:posOffset>9434830</wp:posOffset>
              </wp:positionV>
              <wp:extent cx="1270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304E1" w14:textId="77777777" w:rsidR="0030714B" w:rsidRDefault="004A5EFB">
                          <w:pPr>
                            <w:pStyle w:val="BodyText"/>
                            <w:spacing w:line="254" w:lineRule="exact"/>
                            <w:ind w:left="40" w:firstLine="0"/>
                          </w:pPr>
                          <w:r>
                            <w:fldChar w:fldCharType="begin"/>
                          </w:r>
                          <w:r>
                            <w:instrText xml:space="preserve"> PAGE </w:instrText>
                          </w:r>
                          <w:r>
                            <w:fldChar w:fldCharType="separate"/>
                          </w:r>
                          <w:r w:rsidR="00BF711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D917E" id="_x0000_t202" coordsize="21600,21600" o:spt="202" path="m,l,21600r21600,l21600,xe">
              <v:stroke joinstyle="miter"/>
              <v:path gradientshapeok="t" o:connecttype="rect"/>
            </v:shapetype>
            <v:shape id="Text Box 1" o:spid="_x0000_s1028" type="#_x0000_t202" style="position:absolute;margin-left:514pt;margin-top:742.9pt;width:10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" filled="f" stroked="f">
              <v:textbox inset="0,0,0,0">
                <w:txbxContent>
                  <w:p w14:paraId="458304E1" w14:textId="77777777" w:rsidR="0030714B" w:rsidRDefault="004A5EFB">
                    <w:pPr>
                      <w:pStyle w:val="BodyText"/>
                      <w:spacing w:line="254" w:lineRule="exact"/>
                      <w:ind w:left="40" w:firstLine="0"/>
                    </w:pPr>
                    <w:r>
                      <w:fldChar w:fldCharType="begin"/>
                    </w:r>
                    <w:r>
                      <w:instrText xml:space="preserve"> PAGE </w:instrText>
                    </w:r>
                    <w:r>
                      <w:fldChar w:fldCharType="separate"/>
                    </w:r>
                    <w:r w:rsidR="00BF711A">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B8614" w14:textId="77777777" w:rsidR="00013ED0" w:rsidRDefault="00013ED0">
      <w:r>
        <w:separator/>
      </w:r>
    </w:p>
  </w:footnote>
  <w:footnote w:type="continuationSeparator" w:id="0">
    <w:p w14:paraId="39BF503E" w14:textId="77777777" w:rsidR="00013ED0" w:rsidRDefault="00013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39098" w14:textId="77777777" w:rsidR="0030714B" w:rsidRDefault="004A5EFB">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0CEA0C85" wp14:editId="416794D1">
              <wp:simplePos x="0" y="0"/>
              <wp:positionH relativeFrom="page">
                <wp:posOffset>3100705</wp:posOffset>
              </wp:positionH>
              <wp:positionV relativeFrom="page">
                <wp:posOffset>783946</wp:posOffset>
              </wp:positionV>
              <wp:extent cx="1572260" cy="177800"/>
              <wp:effectExtent l="0" t="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B7DD3" w14:textId="77777777" w:rsidR="0030714B" w:rsidRDefault="004A5EFB">
                          <w:pPr>
                            <w:spacing w:before="29" w:line="250" w:lineRule="exact"/>
                            <w:ind w:left="20"/>
                            <w:rPr>
                              <w:rFonts w:ascii="Times New Roman" w:eastAsia="Times New Roman" w:hAnsi="Times New Roman" w:cs="Times New Roman"/>
                              <w:sz w:val="24"/>
                              <w:szCs w:val="24"/>
                            </w:rPr>
                          </w:pPr>
                          <w:r>
                            <w:rPr>
                              <w:rFonts w:ascii="Times New Roman"/>
                              <w:b/>
                              <w:spacing w:val="-1"/>
                              <w:sz w:val="24"/>
                            </w:rPr>
                            <w:t>READINESS</w:t>
                          </w:r>
                          <w:r>
                            <w:rPr>
                              <w:rFonts w:ascii="Times New Roman"/>
                              <w:b/>
                              <w:spacing w:val="-23"/>
                              <w:sz w:val="24"/>
                            </w:rPr>
                            <w:t xml:space="preserve"> </w:t>
                          </w:r>
                          <w:r>
                            <w:rPr>
                              <w:rFonts w:ascii="Times New Roman"/>
                              <w:b/>
                              <w:sz w:val="24"/>
                            </w:rPr>
                            <w:t>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EA0C85" id="_x0000_t202" coordsize="21600,21600" o:spt="202" path="m,l,21600r21600,l21600,xe">
              <v:stroke joinstyle="miter"/>
              <v:path gradientshapeok="t" o:connecttype="rect"/>
            </v:shapetype>
            <v:shape id="Text Box 2" o:spid="_x0000_s1026" type="#_x0000_t202" style="position:absolute;margin-left:244.15pt;margin-top:61.75pt;width:123.8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OssA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" filled="f" stroked="f">
              <v:textbox inset="0,0,0,0">
                <w:txbxContent>
                  <w:p w14:paraId="0E8B7DD3" w14:textId="77777777" w:rsidR="0030714B" w:rsidRDefault="004A5EFB">
                    <w:pPr>
                      <w:spacing w:before="29" w:line="250" w:lineRule="exact"/>
                      <w:ind w:left="20"/>
                      <w:rPr>
                        <w:rFonts w:ascii="Times New Roman" w:eastAsia="Times New Roman" w:hAnsi="Times New Roman" w:cs="Times New Roman"/>
                        <w:sz w:val="24"/>
                        <w:szCs w:val="24"/>
                      </w:rPr>
                    </w:pPr>
                    <w:r>
                      <w:rPr>
                        <w:rFonts w:ascii="Times New Roman"/>
                        <w:b/>
                        <w:spacing w:val="-1"/>
                        <w:sz w:val="24"/>
                      </w:rPr>
                      <w:t>READINESS</w:t>
                    </w:r>
                    <w:r>
                      <w:rPr>
                        <w:rFonts w:ascii="Times New Roman"/>
                        <w:b/>
                        <w:spacing w:val="-23"/>
                        <w:sz w:val="24"/>
                      </w:rPr>
                      <w:t xml:space="preserve"> </w:t>
                    </w:r>
                    <w:r>
                      <w:rPr>
                        <w:rFonts w:ascii="Times New Roman"/>
                        <w:b/>
                        <w:sz w:val="24"/>
                      </w:rPr>
                      <w:t>REVIEW</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3109A0BB" wp14:editId="3DC4E8DF">
              <wp:simplePos x="0" y="0"/>
              <wp:positionH relativeFrom="page">
                <wp:posOffset>3240634</wp:posOffset>
              </wp:positionH>
              <wp:positionV relativeFrom="page">
                <wp:posOffset>438912</wp:posOffset>
              </wp:positionV>
              <wp:extent cx="1291590" cy="526694"/>
              <wp:effectExtent l="0" t="0" r="381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526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798D3" w14:textId="7D732F8E" w:rsidR="0030714B" w:rsidRDefault="004A5EFB" w:rsidP="00187671">
                          <w:pPr>
                            <w:spacing w:before="29"/>
                            <w:ind w:left="20" w:right="18"/>
                            <w:rPr>
                              <w:rFonts w:ascii="Times New Roman" w:eastAsia="Times New Roman" w:hAnsi="Times New Roman" w:cs="Times New Roman"/>
                              <w:sz w:val="24"/>
                              <w:szCs w:val="24"/>
                            </w:rPr>
                          </w:pPr>
                          <w:r>
                            <w:rPr>
                              <w:rFonts w:ascii="Times New Roman"/>
                              <w:b/>
                              <w:spacing w:val="-1"/>
                              <w:sz w:val="24"/>
                            </w:rPr>
                            <w:t>ATTACHMENT</w:t>
                          </w:r>
                          <w:r>
                            <w:rPr>
                              <w:rFonts w:ascii="Times New Roman"/>
                              <w:b/>
                              <w:spacing w:val="-19"/>
                              <w:sz w:val="24"/>
                            </w:rPr>
                            <w:t xml:space="preserve"> </w:t>
                          </w:r>
                          <w:r w:rsidR="00DC1B8D">
                            <w:rPr>
                              <w:rFonts w:ascii="Times New Roman"/>
                              <w:b/>
                              <w:sz w:val="24"/>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09A0BB" id="Text Box 3" o:spid="_x0000_s1027" type="#_x0000_t202" style="position:absolute;margin-left:255.15pt;margin-top:34.55pt;width:101.7pt;height:4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OGrwIAALA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" filled="f" stroked="f">
              <v:textbox inset="0,0,0,0">
                <w:txbxContent>
                  <w:p w14:paraId="3BC798D3" w14:textId="7D732F8E" w:rsidR="0030714B" w:rsidRDefault="004A5EFB" w:rsidP="00187671">
                    <w:pPr>
                      <w:spacing w:before="29"/>
                      <w:ind w:left="20" w:right="18"/>
                      <w:rPr>
                        <w:rFonts w:ascii="Times New Roman" w:eastAsia="Times New Roman" w:hAnsi="Times New Roman" w:cs="Times New Roman"/>
                        <w:sz w:val="24"/>
                        <w:szCs w:val="24"/>
                      </w:rPr>
                    </w:pPr>
                    <w:r>
                      <w:rPr>
                        <w:rFonts w:ascii="Times New Roman"/>
                        <w:b/>
                        <w:spacing w:val="-1"/>
                        <w:sz w:val="24"/>
                      </w:rPr>
                      <w:t>ATTACHMENT</w:t>
                    </w:r>
                    <w:r>
                      <w:rPr>
                        <w:rFonts w:ascii="Times New Roman"/>
                        <w:b/>
                        <w:spacing w:val="-19"/>
                        <w:sz w:val="24"/>
                      </w:rPr>
                      <w:t xml:space="preserve"> </w:t>
                    </w:r>
                    <w:r w:rsidR="00DC1B8D">
                      <w:rPr>
                        <w:rFonts w:ascii="Times New Roman"/>
                        <w:b/>
                        <w:sz w:val="24"/>
                      </w:rPr>
                      <w:t>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45DB4"/>
    <w:multiLevelType w:val="hybridMultilevel"/>
    <w:tmpl w:val="16ECD64C"/>
    <w:lvl w:ilvl="0" w:tplc="B75E05B2">
      <w:start w:val="1"/>
      <w:numFmt w:val="bullet"/>
      <w:lvlText w:val=""/>
      <w:lvlJc w:val="left"/>
      <w:pPr>
        <w:ind w:left="840" w:hanging="360"/>
      </w:pPr>
      <w:rPr>
        <w:rFonts w:ascii="Symbol" w:eastAsia="Symbol" w:hAnsi="Symbol" w:hint="default"/>
        <w:w w:val="99"/>
        <w:sz w:val="24"/>
        <w:szCs w:val="24"/>
      </w:rPr>
    </w:lvl>
    <w:lvl w:ilvl="1" w:tplc="00364EB0">
      <w:start w:val="1"/>
      <w:numFmt w:val="bullet"/>
      <w:lvlText w:val="•"/>
      <w:lvlJc w:val="left"/>
      <w:pPr>
        <w:ind w:left="1640" w:hanging="360"/>
      </w:pPr>
      <w:rPr>
        <w:rFonts w:hint="default"/>
      </w:rPr>
    </w:lvl>
    <w:lvl w:ilvl="2" w:tplc="07083312">
      <w:start w:val="1"/>
      <w:numFmt w:val="bullet"/>
      <w:lvlText w:val="•"/>
      <w:lvlJc w:val="left"/>
      <w:pPr>
        <w:ind w:left="2440" w:hanging="360"/>
      </w:pPr>
      <w:rPr>
        <w:rFonts w:hint="default"/>
      </w:rPr>
    </w:lvl>
    <w:lvl w:ilvl="3" w:tplc="A2CE39F0">
      <w:start w:val="1"/>
      <w:numFmt w:val="bullet"/>
      <w:lvlText w:val="•"/>
      <w:lvlJc w:val="left"/>
      <w:pPr>
        <w:ind w:left="3240" w:hanging="360"/>
      </w:pPr>
      <w:rPr>
        <w:rFonts w:hint="default"/>
      </w:rPr>
    </w:lvl>
    <w:lvl w:ilvl="4" w:tplc="1C6471AA">
      <w:start w:val="1"/>
      <w:numFmt w:val="bullet"/>
      <w:lvlText w:val="•"/>
      <w:lvlJc w:val="left"/>
      <w:pPr>
        <w:ind w:left="4040" w:hanging="360"/>
      </w:pPr>
      <w:rPr>
        <w:rFonts w:hint="default"/>
      </w:rPr>
    </w:lvl>
    <w:lvl w:ilvl="5" w:tplc="0F8E1EE0">
      <w:start w:val="1"/>
      <w:numFmt w:val="bullet"/>
      <w:lvlText w:val="•"/>
      <w:lvlJc w:val="left"/>
      <w:pPr>
        <w:ind w:left="4840" w:hanging="360"/>
      </w:pPr>
      <w:rPr>
        <w:rFonts w:hint="default"/>
      </w:rPr>
    </w:lvl>
    <w:lvl w:ilvl="6" w:tplc="E9F4C558">
      <w:start w:val="1"/>
      <w:numFmt w:val="bullet"/>
      <w:lvlText w:val="•"/>
      <w:lvlJc w:val="left"/>
      <w:pPr>
        <w:ind w:left="5640" w:hanging="360"/>
      </w:pPr>
      <w:rPr>
        <w:rFonts w:hint="default"/>
      </w:rPr>
    </w:lvl>
    <w:lvl w:ilvl="7" w:tplc="5A388190">
      <w:start w:val="1"/>
      <w:numFmt w:val="bullet"/>
      <w:lvlText w:val="•"/>
      <w:lvlJc w:val="left"/>
      <w:pPr>
        <w:ind w:left="6440" w:hanging="360"/>
      </w:pPr>
      <w:rPr>
        <w:rFonts w:hint="default"/>
      </w:rPr>
    </w:lvl>
    <w:lvl w:ilvl="8" w:tplc="F8D48EF2">
      <w:start w:val="1"/>
      <w:numFmt w:val="bullet"/>
      <w:lvlText w:val="•"/>
      <w:lvlJc w:val="left"/>
      <w:pPr>
        <w:ind w:left="7240" w:hanging="360"/>
      </w:pPr>
      <w:rPr>
        <w:rFonts w:hint="default"/>
      </w:rPr>
    </w:lvl>
  </w:abstractNum>
  <w:abstractNum w:abstractNumId="1" w15:restartNumberingAfterBreak="0">
    <w:nsid w:val="56153DB1"/>
    <w:multiLevelType w:val="multilevel"/>
    <w:tmpl w:val="E3BE6EDE"/>
    <w:lvl w:ilvl="0">
      <w:start w:val="8"/>
      <w:numFmt w:val="decimal"/>
      <w:lvlText w:val="%1"/>
      <w:lvlJc w:val="left"/>
      <w:pPr>
        <w:ind w:left="120" w:hanging="360"/>
        <w:jc w:val="left"/>
      </w:pPr>
      <w:rPr>
        <w:rFonts w:hint="default"/>
      </w:rPr>
    </w:lvl>
    <w:lvl w:ilvl="1">
      <w:start w:val="4"/>
      <w:numFmt w:val="decimal"/>
      <w:lvlText w:val="%1.%2"/>
      <w:lvlJc w:val="left"/>
      <w:pPr>
        <w:ind w:left="120" w:hanging="360"/>
        <w:jc w:val="left"/>
      </w:pPr>
      <w:rPr>
        <w:rFonts w:ascii="Times New Roman" w:eastAsia="Times New Roman" w:hAnsi="Times New Roman" w:hint="default"/>
        <w:w w:val="99"/>
        <w:sz w:val="24"/>
        <w:szCs w:val="24"/>
      </w:rPr>
    </w:lvl>
    <w:lvl w:ilvl="2">
      <w:start w:val="1"/>
      <w:numFmt w:val="bullet"/>
      <w:lvlText w:val=""/>
      <w:lvlJc w:val="left"/>
      <w:pPr>
        <w:ind w:left="840" w:hanging="360"/>
      </w:pPr>
      <w:rPr>
        <w:rFonts w:ascii="Symbol" w:eastAsia="Symbol" w:hAnsi="Symbol" w:hint="default"/>
        <w:w w:val="99"/>
        <w:sz w:val="24"/>
        <w:szCs w:val="24"/>
      </w:rPr>
    </w:lvl>
    <w:lvl w:ilvl="3">
      <w:start w:val="1"/>
      <w:numFmt w:val="bullet"/>
      <w:lvlText w:val="•"/>
      <w:lvlJc w:val="left"/>
      <w:pPr>
        <w:ind w:left="2622" w:hanging="360"/>
      </w:pPr>
      <w:rPr>
        <w:rFonts w:hint="default"/>
      </w:rPr>
    </w:lvl>
    <w:lvl w:ilvl="4">
      <w:start w:val="1"/>
      <w:numFmt w:val="bullet"/>
      <w:lvlText w:val="•"/>
      <w:lvlJc w:val="left"/>
      <w:pPr>
        <w:ind w:left="3513" w:hanging="360"/>
      </w:pPr>
      <w:rPr>
        <w:rFonts w:hint="default"/>
      </w:rPr>
    </w:lvl>
    <w:lvl w:ilvl="5">
      <w:start w:val="1"/>
      <w:numFmt w:val="bullet"/>
      <w:lvlText w:val="•"/>
      <w:lvlJc w:val="left"/>
      <w:pPr>
        <w:ind w:left="4404" w:hanging="360"/>
      </w:pPr>
      <w:rPr>
        <w:rFonts w:hint="default"/>
      </w:rPr>
    </w:lvl>
    <w:lvl w:ilvl="6">
      <w:start w:val="1"/>
      <w:numFmt w:val="bullet"/>
      <w:lvlText w:val="•"/>
      <w:lvlJc w:val="left"/>
      <w:pPr>
        <w:ind w:left="5295" w:hanging="360"/>
      </w:pPr>
      <w:rPr>
        <w:rFonts w:hint="default"/>
      </w:rPr>
    </w:lvl>
    <w:lvl w:ilvl="7">
      <w:start w:val="1"/>
      <w:numFmt w:val="bullet"/>
      <w:lvlText w:val="•"/>
      <w:lvlJc w:val="left"/>
      <w:pPr>
        <w:ind w:left="6186" w:hanging="360"/>
      </w:pPr>
      <w:rPr>
        <w:rFonts w:hint="default"/>
      </w:rPr>
    </w:lvl>
    <w:lvl w:ilvl="8">
      <w:start w:val="1"/>
      <w:numFmt w:val="bullet"/>
      <w:lvlText w:val="•"/>
      <w:lvlJc w:val="left"/>
      <w:pPr>
        <w:ind w:left="7077"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FB"/>
    <w:rsid w:val="00013ED0"/>
    <w:rsid w:val="00071ADC"/>
    <w:rsid w:val="000B1C01"/>
    <w:rsid w:val="000C5DD8"/>
    <w:rsid w:val="00175ACC"/>
    <w:rsid w:val="00187671"/>
    <w:rsid w:val="002E1986"/>
    <w:rsid w:val="00306C59"/>
    <w:rsid w:val="003673E5"/>
    <w:rsid w:val="003F1907"/>
    <w:rsid w:val="00430B3F"/>
    <w:rsid w:val="004A5EFB"/>
    <w:rsid w:val="00555E2F"/>
    <w:rsid w:val="006376E0"/>
    <w:rsid w:val="006550B8"/>
    <w:rsid w:val="0081794B"/>
    <w:rsid w:val="00A5379F"/>
    <w:rsid w:val="00B358BB"/>
    <w:rsid w:val="00B52D30"/>
    <w:rsid w:val="00B61A44"/>
    <w:rsid w:val="00B843AA"/>
    <w:rsid w:val="00BF5A7E"/>
    <w:rsid w:val="00BF711A"/>
    <w:rsid w:val="00C714F1"/>
    <w:rsid w:val="00DB5ED9"/>
    <w:rsid w:val="00DC1B8D"/>
    <w:rsid w:val="00E17C95"/>
    <w:rsid w:val="00F40B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4C6D5"/>
  <w15:chartTrackingRefBased/>
  <w15:docId w15:val="{2C7BCC33-5000-48F7-9F60-5C36C9E5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A5EFB"/>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A5EFB"/>
    <w:pPr>
      <w:ind w:left="84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A5EFB"/>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E1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986"/>
    <w:rPr>
      <w:rFonts w:ascii="Segoe UI" w:hAnsi="Segoe UI" w:cs="Segoe UI"/>
      <w:sz w:val="18"/>
      <w:szCs w:val="18"/>
    </w:rPr>
  </w:style>
  <w:style w:type="paragraph" w:styleId="Header">
    <w:name w:val="header"/>
    <w:basedOn w:val="Normal"/>
    <w:link w:val="HeaderChar"/>
    <w:uiPriority w:val="99"/>
    <w:unhideWhenUsed/>
    <w:rsid w:val="002E1986"/>
    <w:pPr>
      <w:tabs>
        <w:tab w:val="center" w:pos="4680"/>
        <w:tab w:val="right" w:pos="9360"/>
      </w:tabs>
    </w:pPr>
  </w:style>
  <w:style w:type="character" w:customStyle="1" w:styleId="HeaderChar">
    <w:name w:val="Header Char"/>
    <w:basedOn w:val="DefaultParagraphFont"/>
    <w:link w:val="Header"/>
    <w:uiPriority w:val="99"/>
    <w:rsid w:val="002E1986"/>
  </w:style>
  <w:style w:type="paragraph" w:styleId="Footer">
    <w:name w:val="footer"/>
    <w:basedOn w:val="Normal"/>
    <w:link w:val="FooterChar"/>
    <w:uiPriority w:val="99"/>
    <w:unhideWhenUsed/>
    <w:rsid w:val="002E1986"/>
    <w:pPr>
      <w:tabs>
        <w:tab w:val="center" w:pos="4680"/>
        <w:tab w:val="right" w:pos="9360"/>
      </w:tabs>
    </w:pPr>
  </w:style>
  <w:style w:type="character" w:customStyle="1" w:styleId="FooterChar">
    <w:name w:val="Footer Char"/>
    <w:basedOn w:val="DefaultParagraphFont"/>
    <w:link w:val="Footer"/>
    <w:uiPriority w:val="99"/>
    <w:rsid w:val="002E1986"/>
  </w:style>
  <w:style w:type="character" w:styleId="CommentReference">
    <w:name w:val="annotation reference"/>
    <w:basedOn w:val="DefaultParagraphFont"/>
    <w:uiPriority w:val="99"/>
    <w:semiHidden/>
    <w:unhideWhenUsed/>
    <w:rsid w:val="002E1986"/>
    <w:rPr>
      <w:sz w:val="16"/>
      <w:szCs w:val="16"/>
    </w:rPr>
  </w:style>
  <w:style w:type="paragraph" w:styleId="CommentText">
    <w:name w:val="annotation text"/>
    <w:basedOn w:val="Normal"/>
    <w:link w:val="CommentTextChar"/>
    <w:uiPriority w:val="99"/>
    <w:semiHidden/>
    <w:unhideWhenUsed/>
    <w:rsid w:val="002E1986"/>
    <w:rPr>
      <w:sz w:val="20"/>
      <w:szCs w:val="20"/>
    </w:rPr>
  </w:style>
  <w:style w:type="character" w:customStyle="1" w:styleId="CommentTextChar">
    <w:name w:val="Comment Text Char"/>
    <w:basedOn w:val="DefaultParagraphFont"/>
    <w:link w:val="CommentText"/>
    <w:uiPriority w:val="99"/>
    <w:semiHidden/>
    <w:rsid w:val="002E1986"/>
    <w:rPr>
      <w:sz w:val="20"/>
      <w:szCs w:val="20"/>
    </w:rPr>
  </w:style>
  <w:style w:type="paragraph" w:styleId="CommentSubject">
    <w:name w:val="annotation subject"/>
    <w:basedOn w:val="CommentText"/>
    <w:next w:val="CommentText"/>
    <w:link w:val="CommentSubjectChar"/>
    <w:uiPriority w:val="99"/>
    <w:semiHidden/>
    <w:unhideWhenUsed/>
    <w:rsid w:val="002E1986"/>
    <w:rPr>
      <w:b/>
      <w:bCs/>
    </w:rPr>
  </w:style>
  <w:style w:type="character" w:customStyle="1" w:styleId="CommentSubjectChar">
    <w:name w:val="Comment Subject Char"/>
    <w:basedOn w:val="CommentTextChar"/>
    <w:link w:val="CommentSubject"/>
    <w:uiPriority w:val="99"/>
    <w:semiHidden/>
    <w:rsid w:val="002E19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Baume</dc:creator>
  <cp:keywords/>
  <dc:description/>
  <cp:lastModifiedBy>Tom Arnold</cp:lastModifiedBy>
  <cp:revision>2</cp:revision>
  <dcterms:created xsi:type="dcterms:W3CDTF">2019-10-18T18:18:00Z</dcterms:created>
  <dcterms:modified xsi:type="dcterms:W3CDTF">2019-10-18T18:18:00Z</dcterms:modified>
</cp:coreProperties>
</file>